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二轮报价操作指南</w:t>
      </w:r>
    </w:p>
    <w:p>
      <w:pPr>
        <w:rPr>
          <w:b/>
          <w:bCs/>
        </w:rPr>
      </w:pPr>
      <w:r>
        <w:rPr>
          <w:rFonts w:hint="eastAsia"/>
          <w:b/>
          <w:bCs/>
        </w:rPr>
        <w:t>注意：二轮报价操作须评委在评标系统开启报价之后才能进行报价</w:t>
      </w:r>
    </w:p>
    <w:p/>
    <w:p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投标单位使用ie浏览器登录南漳县分散采购电子交易平台（</w:t>
      </w:r>
      <w:r>
        <w:t>http://nanzhang.etrading.cn/</w:t>
      </w:r>
      <w:r>
        <w:rPr>
          <w:rFonts w:hint="eastAsia"/>
        </w:rPr>
        <w:t>），点击【主平台】搜索</w:t>
      </w:r>
      <w:r>
        <w:rPr>
          <w:rFonts w:hint="eastAsia"/>
          <w:lang w:val="en-US" w:eastAsia="zh-CN"/>
        </w:rPr>
        <w:t>南漳县分散采购电子交易系统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点击</w:t>
      </w:r>
      <w:r>
        <w:rPr>
          <w:rFonts w:hint="eastAsia"/>
        </w:rPr>
        <w:t>专区后点击【我的项目】找到对应项目点击【项目工作台】</w:t>
      </w:r>
    </w:p>
    <w:p>
      <w:r>
        <w:drawing>
          <wp:inline distT="0" distB="0" distL="114300" distR="114300">
            <wp:extent cx="5269230" cy="1736090"/>
            <wp:effectExtent l="0" t="0" r="3810" b="127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055" cy="1392555"/>
            <wp:effectExtent l="0" t="0" r="6985" b="9525"/>
            <wp:docPr id="2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跳入到项目工作台页面后，点击【参与报价】菜单，点击</w:t>
      </w:r>
      <w:r>
        <w:drawing>
          <wp:inline distT="0" distB="0" distL="0" distR="0">
            <wp:extent cx="227965" cy="199390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571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按钮</w:t>
      </w:r>
    </w:p>
    <w:p>
      <w:r>
        <w:drawing>
          <wp:inline distT="0" distB="0" distL="114300" distR="114300">
            <wp:extent cx="5264150" cy="2097405"/>
            <wp:effectExtent l="0" t="0" r="8890" b="571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740410"/>
            <wp:effectExtent l="0" t="0" r="0" b="635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点击【新增报价】按钮填写报价,填写完报价之后如果项目需要上传附件，直接在点击提交后的页面</w:t>
      </w:r>
      <w:r>
        <w:rPr>
          <w:rFonts w:hint="eastAsia"/>
          <w:lang w:val="en-US" w:eastAsia="zh-CN"/>
        </w:rPr>
        <w:t>点击【电子件管理</w:t>
      </w:r>
      <w:bookmarkStart w:id="0" w:name="_GoBack"/>
      <w:bookmarkEnd w:id="0"/>
      <w:r>
        <w:rPr>
          <w:rFonts w:hint="eastAsia"/>
          <w:lang w:val="en-US" w:eastAsia="zh-CN"/>
        </w:rPr>
        <w:t>】</w:t>
      </w:r>
      <w:r>
        <w:rPr>
          <w:rFonts w:hint="eastAsia"/>
        </w:rPr>
        <w:t>进行上传</w:t>
      </w:r>
    </w:p>
    <w:p>
      <w:r>
        <w:drawing>
          <wp:inline distT="0" distB="0" distL="114300" distR="114300">
            <wp:extent cx="5261610" cy="1885315"/>
            <wp:effectExtent l="0" t="0" r="11430" b="444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055" cy="1411605"/>
            <wp:effectExtent l="0" t="0" r="6985" b="571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1793240"/>
            <wp:effectExtent l="0" t="0" r="0" b="508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7A31FF"/>
    <w:multiLevelType w:val="multilevel"/>
    <w:tmpl w:val="3D7A31FF"/>
    <w:lvl w:ilvl="0" w:tentative="0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xYjcyODc4ZDE4Yzg0YjFiNDhjNGRmNTMzMDY5MzQifQ=="/>
  </w:docVars>
  <w:rsids>
    <w:rsidRoot w:val="002C33B9"/>
    <w:rsid w:val="002C33B9"/>
    <w:rsid w:val="002D3E95"/>
    <w:rsid w:val="003C7306"/>
    <w:rsid w:val="004509C8"/>
    <w:rsid w:val="00474681"/>
    <w:rsid w:val="00475734"/>
    <w:rsid w:val="004772B2"/>
    <w:rsid w:val="00632CAF"/>
    <w:rsid w:val="00783715"/>
    <w:rsid w:val="00AC45C7"/>
    <w:rsid w:val="3E53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2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5B5E9-37AC-4CE3-B88A-FF115F24E3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197</Characters>
  <Lines>1</Lines>
  <Paragraphs>1</Paragraphs>
  <TotalTime>11</TotalTime>
  <ScaleCrop>false</ScaleCrop>
  <LinksUpToDate>false</LinksUpToDate>
  <CharactersWithSpaces>197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2022-08-23T08:54:00Z</dcterms:created>
  <dc:creator>林 林</dc:creator>
  <cp:lastModifiedBy>圆呐</cp:lastModifiedBy>
  <dcterms:modified xsi:type="dcterms:W3CDTF">2023-03-08T03:21:37Z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4C50AEFA8C224FDF90BB8BAFC567ABE5</vt:lpwstr>
  </property>
</Properties>
</file>