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  <w:lang w:eastAsia="zh-CN"/>
        </w:rPr>
        <w:t>南漳招标文件通用范本</w:t>
      </w:r>
      <w:r>
        <w:rPr>
          <w:rFonts w:hint="eastAsia"/>
        </w:rPr>
        <w:t>操作手册</w:t>
      </w:r>
    </w:p>
    <w:p>
      <w:pPr>
        <w:pStyle w:val="9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点击【</w:t>
      </w:r>
      <w:r>
        <w:rPr>
          <w:rFonts w:hint="eastAsia"/>
          <w:lang w:val="en-US" w:eastAsia="zh-CN"/>
        </w:rPr>
        <w:t>交易</w:t>
      </w:r>
      <w:r>
        <w:rPr>
          <w:rFonts w:hint="eastAsia"/>
        </w:rPr>
        <w:t>文件】菜单完善公告信息后点击</w:t>
      </w:r>
      <w:r>
        <w:rPr>
          <w:rFonts w:hint="eastAsia"/>
          <w:b/>
          <w:bCs/>
        </w:rPr>
        <w:t>“制作</w:t>
      </w:r>
      <w:r>
        <w:rPr>
          <w:rFonts w:hint="eastAsia"/>
        </w:rPr>
        <w:t>”按钮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挑选范本</w:t>
      </w:r>
    </w:p>
    <w:p>
      <w:pPr>
        <w:pStyle w:val="9"/>
        <w:numPr>
          <w:ilvl w:val="0"/>
          <w:numId w:val="0"/>
        </w:numPr>
        <w:ind w:leftChars="0"/>
        <w:jc w:val="left"/>
      </w:pPr>
      <w:r>
        <w:drawing>
          <wp:inline distT="0" distB="0" distL="114300" distR="114300">
            <wp:extent cx="5264785" cy="2582545"/>
            <wp:effectExtent l="0" t="0" r="8255" b="8255"/>
            <wp:docPr id="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58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114300" distR="114300">
            <wp:extent cx="5260975" cy="1751965"/>
            <wp:effectExtent l="0" t="0" r="12065" b="63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点击“招标正文”上传已经制作好的word或pdf版本的招标文件</w:t>
      </w:r>
    </w:p>
    <w:p>
      <w:r>
        <w:drawing>
          <wp:inline distT="0" distB="0" distL="114300" distR="114300">
            <wp:extent cx="5269865" cy="1569085"/>
            <wp:effectExtent l="0" t="0" r="3175" b="635"/>
            <wp:docPr id="1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点击“开标一览表”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如报价单位为“%”则点击切换模板选择报价单位为“%”的模板，</w:t>
      </w:r>
      <w:r>
        <w:rPr>
          <w:rFonts w:hint="eastAsia"/>
        </w:rPr>
        <w:t>如有新增内容则添加新增内容项，如无直接跳过</w:t>
      </w:r>
    </w:p>
    <w:p>
      <w:r>
        <w:drawing>
          <wp:inline distT="0" distB="0" distL="114300" distR="114300">
            <wp:extent cx="5269865" cy="1068705"/>
            <wp:effectExtent l="0" t="0" r="3175" b="13335"/>
            <wp:docPr id="2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点击“评标办法”</w:t>
      </w:r>
      <w:r>
        <w:rPr>
          <w:rFonts w:hint="eastAsia"/>
          <w:lang w:val="en-US" w:eastAsia="zh-CN"/>
        </w:rPr>
        <w:t>后点击【初始化评标办法】</w:t>
      </w:r>
    </w:p>
    <w:p>
      <w:r>
        <w:drawing>
          <wp:inline distT="0" distB="0" distL="114300" distR="114300">
            <wp:extent cx="5266690" cy="1411605"/>
            <wp:effectExtent l="0" t="0" r="6350" b="5715"/>
            <wp:docPr id="2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选择评标办法后点击【</w:t>
      </w:r>
      <w:r>
        <w:rPr>
          <w:rFonts w:hint="eastAsia"/>
          <w:lang w:val="en-US" w:eastAsia="zh-CN"/>
        </w:rPr>
        <w:t>初步评审设置</w:t>
      </w:r>
      <w:r>
        <w:rPr>
          <w:rFonts w:hint="eastAsia"/>
        </w:rPr>
        <w:t>】</w:t>
      </w:r>
      <w:r>
        <w:rPr>
          <w:rFonts w:hint="eastAsia"/>
          <w:lang w:val="en-US" w:eastAsia="zh-CN"/>
        </w:rPr>
        <w:t>-【资格性审查】，点击【新增评分点】，评分点内容填写保存后，评分点相关信息</w:t>
      </w:r>
      <w:r>
        <w:rPr>
          <w:rFonts w:hint="eastAsia"/>
        </w:rPr>
        <w:t>会显示在</w:t>
      </w:r>
      <w:r>
        <w:rPr>
          <w:rFonts w:hint="eastAsia"/>
          <w:lang w:val="en-US" w:eastAsia="zh-CN"/>
        </w:rPr>
        <w:t>下方，【符合性审查】按照同样的方式新增评分点</w:t>
      </w:r>
      <w:r>
        <w:drawing>
          <wp:inline distT="0" distB="0" distL="114300" distR="114300">
            <wp:extent cx="4542155" cy="2053590"/>
            <wp:effectExtent l="0" t="0" r="14605" b="3810"/>
            <wp:docPr id="2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2155" cy="205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0975" cy="1236345"/>
            <wp:effectExtent l="0" t="0" r="12065" b="13335"/>
            <wp:docPr id="2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0"/>
        </w:numPr>
        <w:ind w:leftChars="0"/>
        <w:jc w:val="left"/>
      </w:pPr>
      <w:r>
        <w:rPr>
          <w:rFonts w:hint="eastAsia"/>
          <w:b/>
          <w:bCs/>
          <w:color w:val="FF0000"/>
          <w:lang w:val="en-US" w:eastAsia="zh-CN"/>
        </w:rPr>
        <w:t>注意：是否新增投标文件组成不需要勾选</w:t>
      </w:r>
      <w:r>
        <w:drawing>
          <wp:inline distT="0" distB="0" distL="114300" distR="114300">
            <wp:extent cx="4770755" cy="2183130"/>
            <wp:effectExtent l="0" t="0" r="14605" b="11430"/>
            <wp:docPr id="2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70755" cy="218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1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初步评审设置</w:t>
      </w:r>
      <w:r>
        <w:rPr>
          <w:rFonts w:hint="eastAsia"/>
          <w:lang w:eastAsia="zh-CN"/>
        </w:rPr>
        <w:t>】</w:t>
      </w:r>
      <w:r>
        <w:rPr>
          <w:rFonts w:hint="eastAsia"/>
          <w:lang w:val="en-US" w:eastAsia="zh-CN"/>
        </w:rPr>
        <w:t>录取完</w:t>
      </w:r>
      <w:r>
        <w:rPr>
          <w:rFonts w:hint="eastAsia"/>
        </w:rPr>
        <w:t>后需录取</w:t>
      </w: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详细评审</w:t>
      </w:r>
      <w:r>
        <w:rPr>
          <w:rFonts w:hint="eastAsia"/>
          <w:lang w:eastAsia="zh-CN"/>
        </w:rPr>
        <w:t>】</w:t>
      </w:r>
      <w:r>
        <w:rPr>
          <w:rFonts w:hint="eastAsia"/>
          <w:lang w:val="en-US" w:eastAsia="zh-CN"/>
        </w:rPr>
        <w:t>-【价格评议】-新增</w:t>
      </w:r>
      <w:r>
        <w:rPr>
          <w:rFonts w:hint="eastAsia"/>
        </w:rPr>
        <w:t>评分点，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设置最高分最低分并填写相关内容，这里的</w:t>
      </w:r>
      <w:r>
        <w:rPr>
          <w:rFonts w:hint="eastAsia"/>
          <w:b/>
          <w:bCs/>
          <w:lang w:eastAsia="zh-CN"/>
        </w:rPr>
        <w:t>“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直接打分</w:t>
      </w:r>
      <w:r>
        <w:rPr>
          <w:rFonts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即评委手动打分，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评委手动算分完成后录取到评标系统里面。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技术服务评议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】、【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商务评议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按照同样的方法新增评分点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269865" cy="2273300"/>
            <wp:effectExtent l="0" t="0" r="3175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1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否决投标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】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这里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不需要新增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跳过就好，在评标系统里会自动生成否决项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273040" cy="1137285"/>
            <wp:effectExtent l="0" t="0" r="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八、【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供应商磋商响应文件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组成设置】如无新增点直接点击“初始化“即可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269230" cy="1128395"/>
            <wp:effectExtent l="0" t="0" r="3810" b="146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九、【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磋商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文件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其他材料】如有其他招标文件材料可上传至此处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268595" cy="1307465"/>
            <wp:effectExtent l="0" t="0" r="4445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十、以上内容填写完成后，按照步骤转换、签章、生成招标文件</w:t>
      </w:r>
    </w:p>
    <w:p>
      <w:pP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264150" cy="2239010"/>
            <wp:effectExtent l="0" t="0" r="8890" b="127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23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2002790"/>
            <wp:effectExtent l="0" t="0" r="0" b="889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0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785" cy="2308225"/>
            <wp:effectExtent l="0" t="0" r="8255" b="825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30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270500" cy="2501900"/>
            <wp:effectExtent l="0" t="0" r="2540" b="1270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182810"/>
    <w:multiLevelType w:val="multilevel"/>
    <w:tmpl w:val="47182810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iNzU5MTIxODcxYTk5NjdiMDY3OTc3ZmEwZDkyYTEifQ=="/>
  </w:docVars>
  <w:rsids>
    <w:rsidRoot w:val="00234601"/>
    <w:rsid w:val="00234601"/>
    <w:rsid w:val="002E2B6C"/>
    <w:rsid w:val="00634728"/>
    <w:rsid w:val="00986956"/>
    <w:rsid w:val="00CB4443"/>
    <w:rsid w:val="00DB5C79"/>
    <w:rsid w:val="00E51CAD"/>
    <w:rsid w:val="00F108AA"/>
    <w:rsid w:val="093C1C5B"/>
    <w:rsid w:val="342B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2 字符"/>
    <w:basedOn w:val="6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452</Words>
  <Characters>460</Characters>
  <Lines>3</Lines>
  <Paragraphs>1</Paragraphs>
  <TotalTime>34</TotalTime>
  <ScaleCrop>false</ScaleCrop>
  <LinksUpToDate>false</LinksUpToDate>
  <CharactersWithSpaces>460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2022-08-09T07:32:00Z</dcterms:created>
  <dc:creator>林 林</dc:creator>
  <cp:lastModifiedBy>圆呐</cp:lastModifiedBy>
  <dcterms:modified xsi:type="dcterms:W3CDTF">2023-03-08T01:45:21Z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BB2A6C20BDF74B6691D4E6F88C6B6F5D</vt:lpwstr>
  </property>
</Properties>
</file>